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Metallbau- und Verglasungsarbeiten - Erweiterung und Aufstockung Anne-Frank-Berufskolleg Münster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2026-0610-BW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und Montage von Alu-Fenstern inkl. Raffstore sowie Alu-Pfosten-Riegel-Konstruktionen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